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62C5" w14:textId="2651209A" w:rsidR="00B86CE0" w:rsidRDefault="00B86CE0" w:rsidP="00B86CE0">
      <w:pPr>
        <w:spacing w:after="0" w:line="240" w:lineRule="auto"/>
        <w:jc w:val="center"/>
      </w:pPr>
      <w:r>
        <w:t>OLDMANS TOWNSHIP</w:t>
      </w:r>
    </w:p>
    <w:p w14:paraId="11E4DB83" w14:textId="77777777" w:rsidR="00B86CE0" w:rsidRDefault="00B86CE0" w:rsidP="00B86CE0">
      <w:pPr>
        <w:spacing w:after="0" w:line="240" w:lineRule="auto"/>
        <w:jc w:val="center"/>
      </w:pPr>
      <w:r>
        <w:t>Regular Meeting Agenda</w:t>
      </w:r>
    </w:p>
    <w:p w14:paraId="13C5F00F" w14:textId="19CCD041" w:rsidR="00B86CE0" w:rsidRDefault="00B86CE0" w:rsidP="00B86CE0">
      <w:pPr>
        <w:spacing w:after="0" w:line="240" w:lineRule="auto"/>
        <w:jc w:val="center"/>
      </w:pPr>
      <w:r>
        <w:t>March 12, 2025</w:t>
      </w:r>
    </w:p>
    <w:p w14:paraId="2B971D28" w14:textId="77777777" w:rsidR="00B86CE0" w:rsidRDefault="00B86CE0" w:rsidP="00B86CE0">
      <w:pPr>
        <w:spacing w:after="0" w:line="240" w:lineRule="auto"/>
        <w:jc w:val="center"/>
      </w:pPr>
    </w:p>
    <w:p w14:paraId="5F4659BA" w14:textId="77777777" w:rsidR="00B86CE0" w:rsidRDefault="00B86CE0" w:rsidP="00B86CE0">
      <w:pPr>
        <w:spacing w:after="0" w:line="240" w:lineRule="auto"/>
        <w:jc w:val="center"/>
      </w:pPr>
    </w:p>
    <w:p w14:paraId="28ED1860" w14:textId="77777777" w:rsidR="00B86CE0" w:rsidRPr="00DF136B" w:rsidRDefault="00B86CE0" w:rsidP="00B86CE0">
      <w:pPr>
        <w:spacing w:after="0" w:line="240" w:lineRule="auto"/>
        <w:rPr>
          <w:b/>
        </w:rPr>
      </w:pPr>
      <w:r w:rsidRPr="00DF136B">
        <w:rPr>
          <w:b/>
        </w:rPr>
        <w:t>*Notice to the Public – Public comments should be reserved for the public portion of the meeting or when the meeting is open to the public for comments and questions.</w:t>
      </w:r>
      <w:r>
        <w:rPr>
          <w:b/>
        </w:rPr>
        <w:t xml:space="preserve">  Each person shall be limited to a </w:t>
      </w:r>
      <w:proofErr w:type="gramStart"/>
      <w:r>
        <w:rPr>
          <w:b/>
        </w:rPr>
        <w:t>three minute</w:t>
      </w:r>
      <w:proofErr w:type="gramEnd"/>
      <w:r>
        <w:rPr>
          <w:b/>
        </w:rPr>
        <w:t xml:space="preserve"> period.</w:t>
      </w:r>
    </w:p>
    <w:p w14:paraId="2ACCF29E" w14:textId="77777777" w:rsidR="00B86CE0" w:rsidRPr="00DF136B" w:rsidRDefault="00B86CE0" w:rsidP="00B86CE0">
      <w:pPr>
        <w:spacing w:after="0" w:line="240" w:lineRule="auto"/>
        <w:rPr>
          <w:b/>
        </w:rPr>
      </w:pPr>
    </w:p>
    <w:p w14:paraId="138465C7" w14:textId="77777777" w:rsidR="00B86CE0" w:rsidRDefault="00B86CE0" w:rsidP="00B86CE0">
      <w:pPr>
        <w:spacing w:after="0" w:line="240" w:lineRule="auto"/>
      </w:pPr>
      <w:r>
        <w:t>Meeting called to order</w:t>
      </w:r>
    </w:p>
    <w:p w14:paraId="5941369E" w14:textId="77777777" w:rsidR="00B86CE0" w:rsidRDefault="00B86CE0" w:rsidP="00B86CE0">
      <w:pPr>
        <w:spacing w:after="0" w:line="240" w:lineRule="auto"/>
      </w:pPr>
      <w:r>
        <w:t>Sunshine Law Statement</w:t>
      </w:r>
    </w:p>
    <w:p w14:paraId="35D9357F" w14:textId="77777777" w:rsidR="00B86CE0" w:rsidRDefault="00B86CE0" w:rsidP="00B86CE0">
      <w:pPr>
        <w:spacing w:after="0" w:line="240" w:lineRule="auto"/>
      </w:pPr>
      <w:r>
        <w:t>Pledge of Allegiance</w:t>
      </w:r>
    </w:p>
    <w:p w14:paraId="68E62AC4" w14:textId="77777777" w:rsidR="00B86CE0" w:rsidRDefault="00B86CE0" w:rsidP="00B86CE0">
      <w:pPr>
        <w:spacing w:after="0" w:line="240" w:lineRule="auto"/>
      </w:pPr>
    </w:p>
    <w:p w14:paraId="25911CB9" w14:textId="42FB997A" w:rsidR="00B86CE0" w:rsidRDefault="00B86CE0" w:rsidP="00B86CE0">
      <w:pPr>
        <w:spacing w:after="0" w:line="240" w:lineRule="auto"/>
      </w:pPr>
      <w:r>
        <w:t>Approval of Minutes</w:t>
      </w:r>
      <w:proofErr w:type="gramStart"/>
      <w:r>
        <w:t>:</w:t>
      </w:r>
      <w:r>
        <w:tab/>
      </w:r>
      <w:r>
        <w:tab/>
        <w:t>February</w:t>
      </w:r>
      <w:proofErr w:type="gramEnd"/>
      <w:r>
        <w:t xml:space="preserve"> 12, </w:t>
      </w:r>
      <w:proofErr w:type="gramStart"/>
      <w:r>
        <w:t>2025</w:t>
      </w:r>
      <w:proofErr w:type="gramEnd"/>
      <w:r>
        <w:t xml:space="preserve"> Regular Meeting</w:t>
      </w:r>
    </w:p>
    <w:p w14:paraId="109E4C36" w14:textId="3368066D" w:rsidR="00B86CE0" w:rsidRDefault="00B86CE0" w:rsidP="00B86CE0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February 12, </w:t>
      </w:r>
      <w:proofErr w:type="gramStart"/>
      <w:r>
        <w:t>2025</w:t>
      </w:r>
      <w:proofErr w:type="gramEnd"/>
      <w:r>
        <w:t xml:space="preserve"> Executive Meeting</w:t>
      </w:r>
    </w:p>
    <w:p w14:paraId="4B07A2B9" w14:textId="77777777" w:rsidR="00B86CE0" w:rsidRDefault="00B86CE0" w:rsidP="00B86CE0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EFA71EA" w14:textId="77777777" w:rsidR="00B86CE0" w:rsidRDefault="00B86CE0" w:rsidP="00B86CE0">
      <w:pPr>
        <w:spacing w:after="0" w:line="240" w:lineRule="auto"/>
      </w:pPr>
      <w:r w:rsidRPr="00110A24">
        <w:rPr>
          <w:u w:val="single"/>
        </w:rPr>
        <w:t>FINANCE OFFICE</w:t>
      </w:r>
      <w:r>
        <w:t>:</w:t>
      </w:r>
    </w:p>
    <w:p w14:paraId="16D2EBB9" w14:textId="77777777" w:rsidR="00B63EA8" w:rsidRDefault="00B63EA8" w:rsidP="00B86CE0">
      <w:pPr>
        <w:spacing w:after="0" w:line="240" w:lineRule="auto"/>
      </w:pPr>
    </w:p>
    <w:p w14:paraId="70FAAA1D" w14:textId="5EF87E78" w:rsidR="00B63EA8" w:rsidRPr="00B63EA8" w:rsidRDefault="00B63EA8" w:rsidP="00B86CE0">
      <w:pPr>
        <w:spacing w:after="0" w:line="240" w:lineRule="auto"/>
      </w:pPr>
      <w:r>
        <w:rPr>
          <w:b/>
          <w:bCs/>
        </w:rPr>
        <w:t>Resolution 2025-53</w:t>
      </w:r>
      <w:r>
        <w:tab/>
      </w:r>
      <w:r>
        <w:tab/>
        <w:t>Emergency Temporary Budget Transfer</w:t>
      </w:r>
    </w:p>
    <w:p w14:paraId="68F10E9F" w14:textId="77777777" w:rsidR="00B86CE0" w:rsidRDefault="00B86CE0" w:rsidP="00B86CE0">
      <w:pPr>
        <w:spacing w:after="0" w:line="240" w:lineRule="auto"/>
      </w:pPr>
    </w:p>
    <w:p w14:paraId="7144425F" w14:textId="17F1472C" w:rsidR="00B86CE0" w:rsidRDefault="00B86CE0" w:rsidP="00B86CE0">
      <w:pPr>
        <w:spacing w:after="0" w:line="240" w:lineRule="auto"/>
        <w:ind w:left="2880" w:hanging="2880"/>
      </w:pPr>
      <w:r>
        <w:rPr>
          <w:b/>
          <w:bCs/>
        </w:rPr>
        <w:t>Ordinance 2025-02</w:t>
      </w:r>
      <w:r>
        <w:tab/>
        <w:t>Calendar Year 2025 - Ordinance to Exceed the Municipal Budget Appropriation Limits and to Establish a Cap Bank</w:t>
      </w:r>
    </w:p>
    <w:p w14:paraId="696E0A28" w14:textId="4E6727BA" w:rsidR="00B86CE0" w:rsidRDefault="00B86CE0" w:rsidP="00B86CE0">
      <w:pPr>
        <w:spacing w:after="0" w:line="240" w:lineRule="auto"/>
        <w:ind w:left="2880" w:hanging="2880"/>
      </w:pPr>
      <w:r>
        <w:rPr>
          <w:b/>
          <w:bCs/>
        </w:rPr>
        <w:t>Public Hearing</w:t>
      </w:r>
    </w:p>
    <w:p w14:paraId="62B31D3D" w14:textId="10EB79A1" w:rsidR="00B86CE0" w:rsidRDefault="00B86CE0" w:rsidP="00B86CE0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7E4D99">
        <w:rPr>
          <w:b/>
          <w:bCs/>
        </w:rPr>
        <w:t>54</w:t>
      </w:r>
      <w:r>
        <w:tab/>
        <w:t>Final Adoption of Ordinance 2025-02</w:t>
      </w:r>
    </w:p>
    <w:p w14:paraId="0C758834" w14:textId="77777777" w:rsidR="00B86CE0" w:rsidRDefault="00B86CE0" w:rsidP="00B86CE0">
      <w:pPr>
        <w:spacing w:after="0" w:line="240" w:lineRule="auto"/>
        <w:ind w:left="2880" w:hanging="2880"/>
      </w:pPr>
    </w:p>
    <w:p w14:paraId="13F6DA9B" w14:textId="77777777" w:rsidR="00B86CE0" w:rsidRDefault="00B86CE0" w:rsidP="00B86CE0">
      <w:pPr>
        <w:spacing w:after="0" w:line="240" w:lineRule="auto"/>
        <w:ind w:left="2880" w:hanging="2880"/>
      </w:pPr>
      <w:r>
        <w:rPr>
          <w:b/>
          <w:bCs/>
        </w:rPr>
        <w:t>Ordinance 2025-03</w:t>
      </w:r>
      <w:r>
        <w:tab/>
        <w:t xml:space="preserve">Amend 2025 Salary Ordinance for Public Works Department </w:t>
      </w:r>
    </w:p>
    <w:p w14:paraId="34575CA8" w14:textId="52386355" w:rsidR="00B86CE0" w:rsidRDefault="00B86CE0" w:rsidP="00B86CE0">
      <w:pPr>
        <w:spacing w:after="0" w:line="240" w:lineRule="auto"/>
        <w:ind w:left="2880" w:hanging="2880"/>
      </w:pPr>
      <w:r>
        <w:rPr>
          <w:b/>
          <w:bCs/>
        </w:rPr>
        <w:t>Public Hearing</w:t>
      </w:r>
    </w:p>
    <w:p w14:paraId="002D2A21" w14:textId="5A5A3807" w:rsidR="00B86CE0" w:rsidRDefault="00B86CE0" w:rsidP="00B86CE0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7E4D99">
        <w:rPr>
          <w:b/>
          <w:bCs/>
        </w:rPr>
        <w:t>55</w:t>
      </w:r>
      <w:r>
        <w:tab/>
        <w:t>Final Adoption of Ordinance 2025-03</w:t>
      </w:r>
    </w:p>
    <w:p w14:paraId="5326AB06" w14:textId="77777777" w:rsidR="007E4D99" w:rsidRDefault="007E4D99" w:rsidP="00B86CE0">
      <w:pPr>
        <w:spacing w:after="0" w:line="240" w:lineRule="auto"/>
        <w:ind w:left="2880" w:hanging="2880"/>
      </w:pPr>
    </w:p>
    <w:p w14:paraId="0F73580D" w14:textId="77777777" w:rsidR="0063640A" w:rsidRDefault="00B86CE0" w:rsidP="00B86CE0">
      <w:pPr>
        <w:spacing w:after="0" w:line="240" w:lineRule="auto"/>
        <w:ind w:left="2880" w:hanging="2880"/>
        <w:rPr>
          <w:u w:val="single"/>
        </w:rPr>
      </w:pPr>
      <w:r>
        <w:rPr>
          <w:u w:val="single"/>
        </w:rPr>
        <w:t>PAYMENT OF BILLS</w:t>
      </w:r>
    </w:p>
    <w:p w14:paraId="7EB97EDF" w14:textId="77777777" w:rsidR="0063640A" w:rsidRDefault="0063640A" w:rsidP="00B86CE0">
      <w:pPr>
        <w:spacing w:after="0" w:line="240" w:lineRule="auto"/>
        <w:ind w:left="2880" w:hanging="2880"/>
        <w:rPr>
          <w:u w:val="single"/>
        </w:rPr>
      </w:pPr>
    </w:p>
    <w:p w14:paraId="4F5900F0" w14:textId="7E876BDB" w:rsidR="0063640A" w:rsidRDefault="0063640A" w:rsidP="00B86CE0">
      <w:pPr>
        <w:spacing w:after="0" w:line="240" w:lineRule="auto"/>
        <w:ind w:left="2880" w:hanging="2880"/>
      </w:pPr>
      <w:r>
        <w:rPr>
          <w:u w:val="single"/>
        </w:rPr>
        <w:t>ADDITIONS TO THE BILLS LIST:</w:t>
      </w:r>
    </w:p>
    <w:p w14:paraId="714C01F5" w14:textId="77777777" w:rsidR="0063640A" w:rsidRDefault="0063640A" w:rsidP="0063640A">
      <w:pPr>
        <w:spacing w:after="0" w:line="240" w:lineRule="auto"/>
      </w:pPr>
    </w:p>
    <w:p w14:paraId="2CC3B212" w14:textId="116CB93B" w:rsidR="0063640A" w:rsidRDefault="0063640A" w:rsidP="0063640A">
      <w:pPr>
        <w:spacing w:after="0" w:line="240" w:lineRule="auto"/>
      </w:pPr>
      <w:r>
        <w:t>Logan Volunteer Fire – Defender Emergency Products (3-1) $2,295.00</w:t>
      </w:r>
    </w:p>
    <w:p w14:paraId="1E460142" w14:textId="546CC8D7" w:rsidR="0063640A" w:rsidRDefault="0063640A" w:rsidP="0063640A">
      <w:pPr>
        <w:spacing w:after="0" w:line="240" w:lineRule="auto"/>
      </w:pPr>
      <w:r>
        <w:t>Logan Volunteer Fire – Defender Emergency Products (3-2) $2,326.44</w:t>
      </w:r>
    </w:p>
    <w:p w14:paraId="7D10201B" w14:textId="77777777" w:rsidR="0063640A" w:rsidRDefault="0063640A" w:rsidP="0063640A">
      <w:pPr>
        <w:spacing w:after="0" w:line="240" w:lineRule="auto"/>
      </w:pPr>
    </w:p>
    <w:p w14:paraId="72F92DB2" w14:textId="3C384F90" w:rsidR="0063640A" w:rsidRDefault="0063640A" w:rsidP="0063640A">
      <w:pPr>
        <w:spacing w:after="0" w:line="240" w:lineRule="auto"/>
      </w:pPr>
      <w:r>
        <w:t>Auburn Volunteer Fire – Campbell Supply Company – 2019 Pumper - $3,053.37</w:t>
      </w:r>
    </w:p>
    <w:p w14:paraId="0EB24F45" w14:textId="2AA34B28" w:rsidR="0063640A" w:rsidRDefault="0063640A" w:rsidP="0063640A">
      <w:pPr>
        <w:spacing w:after="0" w:line="240" w:lineRule="auto"/>
        <w:rPr>
          <w:u w:val="single"/>
        </w:rPr>
      </w:pPr>
      <w:r>
        <w:t>Auburn Volunteer Fire – Campbell Supply Company – 2020 Danko Mini Pump - $842.57</w:t>
      </w:r>
    </w:p>
    <w:p w14:paraId="5FA5FB9A" w14:textId="5705A5B1" w:rsidR="00B86CE0" w:rsidRDefault="00B86CE0" w:rsidP="00B86CE0">
      <w:pPr>
        <w:spacing w:after="0" w:line="240" w:lineRule="auto"/>
        <w:ind w:left="2880" w:hanging="2880"/>
      </w:pPr>
      <w:r>
        <w:tab/>
      </w:r>
    </w:p>
    <w:p w14:paraId="1BC01972" w14:textId="6A76A33E" w:rsidR="007E4D99" w:rsidRDefault="007E4D99" w:rsidP="000A242D">
      <w:pPr>
        <w:spacing w:after="0" w:line="240" w:lineRule="auto"/>
        <w:rPr>
          <w:u w:val="single"/>
        </w:rPr>
      </w:pPr>
      <w:r>
        <w:rPr>
          <w:u w:val="single"/>
        </w:rPr>
        <w:t>AUBURN WATER:</w:t>
      </w:r>
    </w:p>
    <w:p w14:paraId="07849EBE" w14:textId="77777777" w:rsidR="007E4D99" w:rsidRDefault="007E4D99" w:rsidP="00B86CE0">
      <w:pPr>
        <w:spacing w:after="0" w:line="240" w:lineRule="auto"/>
        <w:ind w:left="2880" w:hanging="2880"/>
      </w:pPr>
    </w:p>
    <w:p w14:paraId="48F29832" w14:textId="628557AA" w:rsidR="007E4D99" w:rsidRDefault="007E4D99" w:rsidP="00B86CE0">
      <w:pPr>
        <w:spacing w:after="0" w:line="240" w:lineRule="auto"/>
        <w:ind w:left="2880" w:hanging="2880"/>
      </w:pPr>
      <w:r>
        <w:rPr>
          <w:b/>
          <w:bCs/>
        </w:rPr>
        <w:t>Resolution 2025-56</w:t>
      </w:r>
      <w:r>
        <w:tab/>
        <w:t>Award of Contract to Environmental Laboratories for Annual Testing of Auburn Water for 2025</w:t>
      </w:r>
    </w:p>
    <w:p w14:paraId="2BF78845" w14:textId="77777777" w:rsidR="00030131" w:rsidRDefault="00030131" w:rsidP="00B86CE0">
      <w:pPr>
        <w:spacing w:after="0" w:line="240" w:lineRule="auto"/>
        <w:ind w:left="2880" w:hanging="2880"/>
      </w:pPr>
    </w:p>
    <w:p w14:paraId="1E5E8666" w14:textId="752AD539" w:rsidR="00030131" w:rsidRDefault="00030131" w:rsidP="00B86CE0">
      <w:pPr>
        <w:spacing w:after="0" w:line="240" w:lineRule="auto"/>
        <w:ind w:left="2880" w:hanging="2880"/>
      </w:pPr>
      <w:r>
        <w:t>Back up Chlorine Pump</w:t>
      </w:r>
    </w:p>
    <w:p w14:paraId="3579B534" w14:textId="77777777" w:rsidR="00C553B3" w:rsidRDefault="00C553B3" w:rsidP="00B86CE0">
      <w:pPr>
        <w:spacing w:after="0" w:line="240" w:lineRule="auto"/>
        <w:ind w:left="2880" w:hanging="2880"/>
      </w:pPr>
    </w:p>
    <w:p w14:paraId="6233BF7F" w14:textId="253BB387" w:rsidR="00C553B3" w:rsidRPr="007E4D99" w:rsidRDefault="00CC7699" w:rsidP="00B86CE0">
      <w:pPr>
        <w:spacing w:after="0" w:line="240" w:lineRule="auto"/>
        <w:ind w:left="2880" w:hanging="2880"/>
      </w:pPr>
      <w:r>
        <w:t>Bid Package for Chlorine Analyzer System</w:t>
      </w:r>
    </w:p>
    <w:p w14:paraId="3D4DF805" w14:textId="77777777" w:rsidR="00B86CE0" w:rsidRDefault="00B86CE0" w:rsidP="00B86CE0">
      <w:pPr>
        <w:spacing w:after="0" w:line="240" w:lineRule="auto"/>
        <w:ind w:left="2880" w:hanging="2880"/>
        <w:rPr>
          <w:u w:val="single"/>
        </w:rPr>
      </w:pPr>
    </w:p>
    <w:p w14:paraId="3900F7FE" w14:textId="77777777" w:rsidR="00CC7699" w:rsidRDefault="00CC7699" w:rsidP="00B86CE0">
      <w:pPr>
        <w:spacing w:after="0" w:line="240" w:lineRule="auto"/>
        <w:ind w:left="2880" w:hanging="2880"/>
        <w:rPr>
          <w:u w:val="single"/>
        </w:rPr>
      </w:pPr>
    </w:p>
    <w:p w14:paraId="4C0D1F58" w14:textId="77777777" w:rsidR="00CC7699" w:rsidRDefault="00CC7699" w:rsidP="00B86CE0">
      <w:pPr>
        <w:spacing w:after="0" w:line="240" w:lineRule="auto"/>
        <w:ind w:left="2880" w:hanging="2880"/>
        <w:rPr>
          <w:u w:val="single"/>
        </w:rPr>
      </w:pPr>
    </w:p>
    <w:p w14:paraId="7330B82C" w14:textId="77777777" w:rsidR="00B86CE0" w:rsidRDefault="00B86CE0" w:rsidP="00B86CE0">
      <w:pPr>
        <w:spacing w:after="0" w:line="240" w:lineRule="auto"/>
        <w:ind w:left="2880" w:hanging="2880"/>
      </w:pPr>
      <w:r>
        <w:rPr>
          <w:u w:val="single"/>
        </w:rPr>
        <w:lastRenderedPageBreak/>
        <w:t>AD</w:t>
      </w:r>
      <w:r w:rsidRPr="00110A24">
        <w:rPr>
          <w:u w:val="single"/>
        </w:rPr>
        <w:t>MINISTRATIVE</w:t>
      </w:r>
      <w:r>
        <w:t>:</w:t>
      </w:r>
    </w:p>
    <w:p w14:paraId="2F166074" w14:textId="77777777" w:rsidR="00B86CE0" w:rsidRDefault="00B86CE0" w:rsidP="00B86CE0">
      <w:pPr>
        <w:spacing w:after="0" w:line="240" w:lineRule="auto"/>
        <w:ind w:left="2880" w:hanging="2880"/>
      </w:pPr>
    </w:p>
    <w:p w14:paraId="4C0B70D5" w14:textId="1E91D1D5" w:rsidR="00B86CE0" w:rsidRDefault="001666AD" w:rsidP="00B86CE0">
      <w:pPr>
        <w:spacing w:after="0" w:line="240" w:lineRule="auto"/>
        <w:ind w:left="2880" w:hanging="2880"/>
      </w:pPr>
      <w:r>
        <w:rPr>
          <w:b/>
          <w:bCs/>
        </w:rPr>
        <w:t>Ordinance 2025-0</w:t>
      </w:r>
      <w:r w:rsidR="00B46818">
        <w:rPr>
          <w:b/>
          <w:bCs/>
        </w:rPr>
        <w:t>5</w:t>
      </w:r>
      <w:r>
        <w:tab/>
      </w:r>
      <w:r w:rsidR="00B46818">
        <w:t xml:space="preserve">Adoption of </w:t>
      </w:r>
      <w:r w:rsidR="00B86CE0">
        <w:t>Garden State C-PACE Program</w:t>
      </w:r>
    </w:p>
    <w:p w14:paraId="202A8B25" w14:textId="751D1E0C" w:rsidR="001666AD" w:rsidRDefault="001666AD" w:rsidP="00B86CE0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797B97">
        <w:rPr>
          <w:b/>
          <w:bCs/>
        </w:rPr>
        <w:t>57</w:t>
      </w:r>
      <w:r>
        <w:tab/>
        <w:t>Introduction to Ordinance 2025-0</w:t>
      </w:r>
      <w:r w:rsidR="00B46818">
        <w:t>5</w:t>
      </w:r>
    </w:p>
    <w:p w14:paraId="380F9993" w14:textId="77777777" w:rsidR="001666AD" w:rsidRDefault="001666AD" w:rsidP="00B86CE0">
      <w:pPr>
        <w:spacing w:after="0" w:line="240" w:lineRule="auto"/>
        <w:ind w:left="2880" w:hanging="2880"/>
      </w:pPr>
    </w:p>
    <w:p w14:paraId="51900EE3" w14:textId="728E80F1" w:rsidR="001666AD" w:rsidRDefault="001666AD" w:rsidP="00B86CE0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797B97">
        <w:rPr>
          <w:b/>
          <w:bCs/>
        </w:rPr>
        <w:t>58</w:t>
      </w:r>
      <w:r>
        <w:tab/>
        <w:t>Award of Contract to SCS Engineers for Semi-Annual Methane Vent Testing for Oldmans Township Sanitary Landfill Not to Exceed $6,450</w:t>
      </w:r>
    </w:p>
    <w:p w14:paraId="0670EF44" w14:textId="77777777" w:rsidR="002D5206" w:rsidRDefault="002D5206" w:rsidP="00B86CE0">
      <w:pPr>
        <w:spacing w:after="0" w:line="240" w:lineRule="auto"/>
        <w:ind w:left="2880" w:hanging="2880"/>
      </w:pPr>
    </w:p>
    <w:p w14:paraId="17F695E9" w14:textId="64C8ECE5" w:rsidR="002D5206" w:rsidRDefault="002D5206" w:rsidP="00B86CE0">
      <w:pPr>
        <w:spacing w:after="0" w:line="240" w:lineRule="auto"/>
        <w:ind w:left="2880" w:hanging="2880"/>
      </w:pPr>
      <w:r>
        <w:t>Farmland Preservation Program – Application for Preservation of Block 13/Lots 4, 4.13 and 4.14</w:t>
      </w:r>
    </w:p>
    <w:p w14:paraId="7462E152" w14:textId="77777777" w:rsidR="0074017E" w:rsidRDefault="0074017E" w:rsidP="00B86CE0">
      <w:pPr>
        <w:spacing w:after="0" w:line="240" w:lineRule="auto"/>
        <w:ind w:left="2880" w:hanging="2880"/>
      </w:pPr>
    </w:p>
    <w:p w14:paraId="71603967" w14:textId="63BA8395" w:rsidR="0074017E" w:rsidRPr="001666AD" w:rsidRDefault="0074017E" w:rsidP="00B86CE0">
      <w:pPr>
        <w:spacing w:after="0" w:line="240" w:lineRule="auto"/>
        <w:ind w:left="2880" w:hanging="2880"/>
      </w:pPr>
      <w:r>
        <w:t>Lennox Run - Fencing</w:t>
      </w:r>
    </w:p>
    <w:p w14:paraId="2CE2A115" w14:textId="77777777" w:rsidR="00030131" w:rsidRDefault="00030131" w:rsidP="00B86CE0">
      <w:pPr>
        <w:spacing w:after="0" w:line="240" w:lineRule="auto"/>
        <w:ind w:left="2880" w:hanging="2880"/>
      </w:pPr>
    </w:p>
    <w:p w14:paraId="6DF473F1" w14:textId="77777777" w:rsidR="00B86CE0" w:rsidRDefault="00B86CE0" w:rsidP="00B86CE0">
      <w:pPr>
        <w:spacing w:after="0" w:line="240" w:lineRule="auto"/>
        <w:ind w:left="2880" w:hanging="2880"/>
      </w:pPr>
      <w:r>
        <w:rPr>
          <w:u w:val="single"/>
        </w:rPr>
        <w:t>EMERGENCY SERVICES</w:t>
      </w:r>
    </w:p>
    <w:p w14:paraId="5610D937" w14:textId="77777777" w:rsidR="00B86CE0" w:rsidRDefault="00B86CE0" w:rsidP="00B86CE0">
      <w:pPr>
        <w:spacing w:after="0" w:line="240" w:lineRule="auto"/>
        <w:ind w:left="2880" w:hanging="2880"/>
      </w:pPr>
    </w:p>
    <w:p w14:paraId="5921380E" w14:textId="6A0114C0" w:rsidR="00D7516E" w:rsidRDefault="00D7516E" w:rsidP="00B86CE0">
      <w:pPr>
        <w:spacing w:after="0" w:line="240" w:lineRule="auto"/>
        <w:ind w:left="2880" w:hanging="2880"/>
      </w:pPr>
      <w:r>
        <w:t>Membership to Logan Volunteer Fire Company – David Murphy</w:t>
      </w:r>
    </w:p>
    <w:p w14:paraId="230675D9" w14:textId="77777777" w:rsidR="00EA21C7" w:rsidRDefault="00EA21C7" w:rsidP="00B86CE0">
      <w:pPr>
        <w:spacing w:after="0" w:line="240" w:lineRule="auto"/>
        <w:ind w:left="2880" w:hanging="2880"/>
      </w:pPr>
    </w:p>
    <w:p w14:paraId="4592C075" w14:textId="20437DD6" w:rsidR="00EA21C7" w:rsidRDefault="00EA21C7" w:rsidP="00B86CE0">
      <w:pPr>
        <w:spacing w:after="0" w:line="240" w:lineRule="auto"/>
        <w:ind w:left="2880" w:hanging="2880"/>
      </w:pPr>
      <w:r>
        <w:t>Membership to Auburn Volunteer Fire Company – Rocco String</w:t>
      </w:r>
    </w:p>
    <w:p w14:paraId="7CA0D21D" w14:textId="77777777" w:rsidR="00B86CE0" w:rsidRDefault="00B86CE0" w:rsidP="00B86CE0">
      <w:pPr>
        <w:spacing w:after="0" w:line="240" w:lineRule="auto"/>
        <w:ind w:left="2880" w:hanging="2880"/>
        <w:rPr>
          <w:b/>
          <w:bCs/>
        </w:rPr>
      </w:pPr>
    </w:p>
    <w:p w14:paraId="15983CDE" w14:textId="77777777" w:rsidR="00B86CE0" w:rsidRDefault="00B86CE0" w:rsidP="00B86CE0">
      <w:pPr>
        <w:spacing w:after="0" w:line="240" w:lineRule="auto"/>
        <w:ind w:left="2880" w:hanging="2880"/>
      </w:pPr>
      <w:r>
        <w:rPr>
          <w:u w:val="single"/>
        </w:rPr>
        <w:t>HOUSING</w:t>
      </w:r>
    </w:p>
    <w:p w14:paraId="0C63C63A" w14:textId="77777777" w:rsidR="00B86CE0" w:rsidRDefault="00B86CE0" w:rsidP="00B86CE0">
      <w:pPr>
        <w:spacing w:after="0" w:line="240" w:lineRule="auto"/>
        <w:ind w:left="2880" w:hanging="2880"/>
      </w:pPr>
    </w:p>
    <w:p w14:paraId="0811D5E8" w14:textId="77777777" w:rsidR="00B86CE0" w:rsidRDefault="00B86CE0" w:rsidP="00B86CE0">
      <w:pPr>
        <w:spacing w:after="0" w:line="240" w:lineRule="auto"/>
        <w:ind w:left="2880" w:hanging="2880"/>
      </w:pPr>
      <w:r>
        <w:rPr>
          <w:b/>
          <w:bCs/>
        </w:rPr>
        <w:t>Ordinance 2025-04</w:t>
      </w:r>
      <w:r>
        <w:tab/>
        <w:t>Amending Chapter 103 of the Oldmans Township Code Providing for Fees in Connection with Issuance of Lead-Based Paint Inspections</w:t>
      </w:r>
    </w:p>
    <w:p w14:paraId="23E63171" w14:textId="42C9FC37" w:rsidR="00B86CE0" w:rsidRDefault="00B86CE0" w:rsidP="00B86CE0">
      <w:pPr>
        <w:spacing w:after="0" w:line="240" w:lineRule="auto"/>
        <w:ind w:left="2880" w:hanging="2880"/>
      </w:pPr>
      <w:r>
        <w:rPr>
          <w:b/>
          <w:bCs/>
        </w:rPr>
        <w:t>Public Hearing</w:t>
      </w:r>
    </w:p>
    <w:p w14:paraId="2F47DB28" w14:textId="6B6A159A" w:rsidR="00B86CE0" w:rsidRDefault="00B86CE0" w:rsidP="00B86CE0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797B97">
        <w:rPr>
          <w:b/>
          <w:bCs/>
        </w:rPr>
        <w:t>59</w:t>
      </w:r>
      <w:r>
        <w:tab/>
        <w:t>Final Adoption of Ordinance 2024-04</w:t>
      </w:r>
    </w:p>
    <w:p w14:paraId="72AF5802" w14:textId="77777777" w:rsidR="00B86CE0" w:rsidRPr="00584C71" w:rsidRDefault="00B86CE0" w:rsidP="00B86CE0">
      <w:pPr>
        <w:spacing w:after="0" w:line="240" w:lineRule="auto"/>
        <w:ind w:left="2880" w:hanging="2880"/>
      </w:pPr>
    </w:p>
    <w:p w14:paraId="4BD033B2" w14:textId="77777777" w:rsidR="00B86CE0" w:rsidRPr="00110A24" w:rsidRDefault="00B86CE0" w:rsidP="00B86CE0">
      <w:pPr>
        <w:spacing w:after="0" w:line="240" w:lineRule="auto"/>
        <w:ind w:left="2160" w:hanging="2160"/>
        <w:rPr>
          <w:u w:val="single"/>
        </w:rPr>
      </w:pPr>
      <w:r w:rsidRPr="00110A24">
        <w:rPr>
          <w:u w:val="single"/>
        </w:rPr>
        <w:t>PUBLIC COMMENTS</w:t>
      </w:r>
    </w:p>
    <w:p w14:paraId="0D5C0DF5" w14:textId="77777777" w:rsidR="00B86CE0" w:rsidRDefault="00B86CE0" w:rsidP="00B86CE0">
      <w:pPr>
        <w:spacing w:after="0" w:line="240" w:lineRule="auto"/>
        <w:ind w:left="2160" w:hanging="2160"/>
      </w:pPr>
    </w:p>
    <w:p w14:paraId="1F901EC3" w14:textId="77777777" w:rsidR="00B86CE0" w:rsidRDefault="00B86CE0" w:rsidP="00B86CE0">
      <w:pPr>
        <w:spacing w:after="0" w:line="240" w:lineRule="auto"/>
        <w:ind w:left="2160" w:hanging="2160"/>
        <w:rPr>
          <w:i/>
        </w:rPr>
      </w:pPr>
      <w:r>
        <w:rPr>
          <w:i/>
        </w:rPr>
        <w:t>William Ferrell</w:t>
      </w:r>
    </w:p>
    <w:p w14:paraId="76F8DF80" w14:textId="77777777" w:rsidR="00B86CE0" w:rsidRDefault="00B86CE0" w:rsidP="00B86CE0">
      <w:pPr>
        <w:spacing w:after="0" w:line="240" w:lineRule="auto"/>
        <w:ind w:left="2160" w:hanging="2160"/>
        <w:rPr>
          <w:i/>
        </w:rPr>
      </w:pPr>
      <w:r>
        <w:rPr>
          <w:i/>
        </w:rPr>
        <w:t>Jeff Newman</w:t>
      </w:r>
    </w:p>
    <w:p w14:paraId="44A32856" w14:textId="77777777" w:rsidR="00B86CE0" w:rsidRDefault="00B86CE0" w:rsidP="00B86CE0">
      <w:pPr>
        <w:spacing w:after="0" w:line="240" w:lineRule="auto"/>
        <w:ind w:left="2160" w:hanging="2160"/>
        <w:rPr>
          <w:i/>
        </w:rPr>
      </w:pPr>
      <w:r>
        <w:rPr>
          <w:i/>
        </w:rPr>
        <w:t>John Pomponi</w:t>
      </w:r>
    </w:p>
    <w:p w14:paraId="424F4861" w14:textId="77777777" w:rsidR="00B86CE0" w:rsidRDefault="00B86CE0" w:rsidP="00B86CE0">
      <w:pPr>
        <w:spacing w:after="0" w:line="240" w:lineRule="auto"/>
        <w:ind w:left="2160" w:hanging="2160"/>
        <w:rPr>
          <w:i/>
        </w:rPr>
      </w:pPr>
      <w:r>
        <w:rPr>
          <w:i/>
        </w:rPr>
        <w:t>Brian Porch</w:t>
      </w:r>
    </w:p>
    <w:p w14:paraId="7698829B" w14:textId="77777777" w:rsidR="00B86CE0" w:rsidRDefault="00B86CE0" w:rsidP="00B86CE0">
      <w:pPr>
        <w:spacing w:after="0" w:line="240" w:lineRule="auto"/>
        <w:ind w:left="2160" w:hanging="2160"/>
        <w:rPr>
          <w:i/>
        </w:rPr>
      </w:pPr>
      <w:r>
        <w:rPr>
          <w:i/>
        </w:rPr>
        <w:t>Dean Sparks</w:t>
      </w:r>
    </w:p>
    <w:p w14:paraId="53D77E8D" w14:textId="77777777" w:rsidR="00B86CE0" w:rsidRPr="000751BD" w:rsidRDefault="00B86CE0" w:rsidP="00B86CE0">
      <w:pPr>
        <w:spacing w:after="0" w:line="240" w:lineRule="auto"/>
        <w:ind w:left="2160" w:hanging="2160"/>
        <w:rPr>
          <w:i/>
        </w:rPr>
      </w:pPr>
      <w:r>
        <w:rPr>
          <w:i/>
        </w:rPr>
        <w:t>Diane Elwell, CFO</w:t>
      </w:r>
    </w:p>
    <w:p w14:paraId="0D1EC603" w14:textId="77777777" w:rsidR="00B86CE0" w:rsidRDefault="00B86CE0" w:rsidP="00B86CE0">
      <w:pPr>
        <w:spacing w:after="0" w:line="240" w:lineRule="auto"/>
        <w:ind w:left="2160" w:hanging="2160"/>
      </w:pPr>
      <w:r w:rsidRPr="000751BD">
        <w:rPr>
          <w:i/>
        </w:rPr>
        <w:t>Melinda Taylor, Municipal Clerk</w:t>
      </w:r>
      <w:r>
        <w:tab/>
      </w:r>
    </w:p>
    <w:p w14:paraId="709F0BF2" w14:textId="77777777" w:rsidR="00B86CE0" w:rsidRDefault="00B86CE0" w:rsidP="00B86CE0">
      <w:pPr>
        <w:spacing w:after="0" w:line="240" w:lineRule="auto"/>
        <w:ind w:left="2160" w:hanging="2160"/>
      </w:pPr>
    </w:p>
    <w:p w14:paraId="2814C0A4" w14:textId="4C0D8E21" w:rsidR="0064225C" w:rsidRDefault="0064225C" w:rsidP="00B86CE0">
      <w:pPr>
        <w:spacing w:after="0" w:line="240" w:lineRule="auto"/>
        <w:ind w:left="2160" w:hanging="2160"/>
      </w:pPr>
      <w:r>
        <w:rPr>
          <w:u w:val="single"/>
        </w:rPr>
        <w:t>EXECUTIVE SESSION:</w:t>
      </w:r>
    </w:p>
    <w:p w14:paraId="3E821C39" w14:textId="77777777" w:rsidR="0064225C" w:rsidRDefault="0064225C" w:rsidP="00B86CE0">
      <w:pPr>
        <w:spacing w:after="0" w:line="240" w:lineRule="auto"/>
        <w:ind w:left="2160" w:hanging="2160"/>
      </w:pPr>
    </w:p>
    <w:p w14:paraId="0DACA057" w14:textId="1361DAE2" w:rsidR="00C27552" w:rsidRDefault="0064225C" w:rsidP="00B86CE0">
      <w:pPr>
        <w:spacing w:after="0" w:line="240" w:lineRule="auto"/>
        <w:ind w:left="2160" w:hanging="2160"/>
      </w:pPr>
      <w:r>
        <w:rPr>
          <w:b/>
          <w:bCs/>
        </w:rPr>
        <w:t>Resolution 2025-</w:t>
      </w:r>
      <w:r w:rsidR="00797B97">
        <w:rPr>
          <w:b/>
          <w:bCs/>
        </w:rPr>
        <w:t>60</w:t>
      </w:r>
      <w:r>
        <w:tab/>
      </w:r>
      <w:r w:rsidR="00C27552">
        <w:t>Personnel – Public Works</w:t>
      </w:r>
    </w:p>
    <w:p w14:paraId="2606175C" w14:textId="70A1E3CA" w:rsidR="0064225C" w:rsidRDefault="0064225C" w:rsidP="00C27552">
      <w:pPr>
        <w:spacing w:after="0" w:line="240" w:lineRule="auto"/>
        <w:ind w:left="2160"/>
      </w:pPr>
      <w:r>
        <w:t>Contract Negotiations</w:t>
      </w:r>
      <w:r w:rsidR="00C27552">
        <w:t>:</w:t>
      </w:r>
      <w:r>
        <w:t xml:space="preserve"> Emergency Services</w:t>
      </w:r>
      <w:r w:rsidR="00B46818">
        <w:t xml:space="preserve"> Amendments to Contracts and Deployment Ordinance</w:t>
      </w:r>
    </w:p>
    <w:p w14:paraId="43809C09" w14:textId="1CC5F056" w:rsidR="00C27552" w:rsidRPr="00C27552" w:rsidRDefault="00C27552" w:rsidP="00B86CE0">
      <w:pPr>
        <w:spacing w:after="0" w:line="240" w:lineRule="auto"/>
        <w:ind w:left="2160" w:hanging="2160"/>
      </w:pPr>
      <w:r>
        <w:rPr>
          <w:b/>
          <w:bCs/>
        </w:rPr>
        <w:tab/>
      </w:r>
      <w:r>
        <w:t>Contract Negotiations – Oldmans Landfill &amp; Solar Provider</w:t>
      </w:r>
    </w:p>
    <w:p w14:paraId="532B3440" w14:textId="7BB61573" w:rsidR="00030131" w:rsidRPr="00030131" w:rsidRDefault="00030131" w:rsidP="00B86CE0">
      <w:pPr>
        <w:spacing w:after="0" w:line="240" w:lineRule="auto"/>
        <w:ind w:left="2160" w:hanging="2160"/>
      </w:pPr>
      <w:r>
        <w:rPr>
          <w:b/>
          <w:bCs/>
        </w:rPr>
        <w:tab/>
      </w:r>
    </w:p>
    <w:sectPr w:rsidR="00030131" w:rsidRPr="00030131" w:rsidSect="00B86CE0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E0"/>
    <w:rsid w:val="00030131"/>
    <w:rsid w:val="000A242D"/>
    <w:rsid w:val="001666AD"/>
    <w:rsid w:val="00216EB7"/>
    <w:rsid w:val="002A0E3D"/>
    <w:rsid w:val="002D5206"/>
    <w:rsid w:val="002F385A"/>
    <w:rsid w:val="0063640A"/>
    <w:rsid w:val="0064225C"/>
    <w:rsid w:val="00725C7A"/>
    <w:rsid w:val="0074017E"/>
    <w:rsid w:val="00797B97"/>
    <w:rsid w:val="007E4D99"/>
    <w:rsid w:val="00920C95"/>
    <w:rsid w:val="009235FC"/>
    <w:rsid w:val="009810E2"/>
    <w:rsid w:val="00A6036E"/>
    <w:rsid w:val="00B46818"/>
    <w:rsid w:val="00B63EA8"/>
    <w:rsid w:val="00B751C5"/>
    <w:rsid w:val="00B86CE0"/>
    <w:rsid w:val="00C27552"/>
    <w:rsid w:val="00C553B3"/>
    <w:rsid w:val="00CC7699"/>
    <w:rsid w:val="00D7516E"/>
    <w:rsid w:val="00EA21C7"/>
    <w:rsid w:val="00F52E7D"/>
    <w:rsid w:val="00F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2682"/>
  <w15:chartTrackingRefBased/>
  <w15:docId w15:val="{558B5E4D-97FF-4E0B-99EA-96226045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CE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C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C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C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C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C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C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C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C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C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CE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6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CE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6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CE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6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16</cp:revision>
  <cp:lastPrinted>2025-03-04T14:44:00Z</cp:lastPrinted>
  <dcterms:created xsi:type="dcterms:W3CDTF">2025-02-28T15:11:00Z</dcterms:created>
  <dcterms:modified xsi:type="dcterms:W3CDTF">2025-03-11T14:54:00Z</dcterms:modified>
</cp:coreProperties>
</file>