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0889C" w14:textId="77777777" w:rsidR="00A9442B" w:rsidRDefault="00A9442B" w:rsidP="008D736F">
      <w:pPr>
        <w:spacing w:after="0" w:line="240" w:lineRule="auto"/>
        <w:jc w:val="center"/>
      </w:pPr>
    </w:p>
    <w:p w14:paraId="5CB6E9F1" w14:textId="020290FA" w:rsidR="008D736F" w:rsidRDefault="008D736F" w:rsidP="008D736F">
      <w:pPr>
        <w:spacing w:after="0" w:line="240" w:lineRule="auto"/>
        <w:jc w:val="center"/>
      </w:pPr>
      <w:r>
        <w:t>OLDMANS TOWNSHIP</w:t>
      </w:r>
    </w:p>
    <w:p w14:paraId="70399BA3" w14:textId="77777777" w:rsidR="008D736F" w:rsidRDefault="008D736F" w:rsidP="008D736F">
      <w:pPr>
        <w:spacing w:after="0" w:line="240" w:lineRule="auto"/>
        <w:jc w:val="center"/>
      </w:pPr>
      <w:r>
        <w:t>Regular Meeting Agenda</w:t>
      </w:r>
    </w:p>
    <w:p w14:paraId="6D14BB4A" w14:textId="72266366" w:rsidR="008D736F" w:rsidRDefault="008D736F" w:rsidP="008D736F">
      <w:pPr>
        <w:spacing w:after="0" w:line="240" w:lineRule="auto"/>
        <w:jc w:val="center"/>
      </w:pPr>
      <w:r>
        <w:t>April 9, 2025</w:t>
      </w:r>
    </w:p>
    <w:p w14:paraId="7EEC4799" w14:textId="77777777" w:rsidR="008D736F" w:rsidRDefault="008D736F" w:rsidP="008D736F">
      <w:pPr>
        <w:spacing w:after="0" w:line="240" w:lineRule="auto"/>
        <w:jc w:val="center"/>
      </w:pPr>
    </w:p>
    <w:p w14:paraId="4F9D26EE" w14:textId="77777777" w:rsidR="002E018D" w:rsidRDefault="002E018D" w:rsidP="008D736F">
      <w:pPr>
        <w:spacing w:after="0" w:line="240" w:lineRule="auto"/>
        <w:jc w:val="center"/>
      </w:pPr>
    </w:p>
    <w:p w14:paraId="4983AE85" w14:textId="77777777" w:rsidR="008D736F" w:rsidRPr="00DF136B" w:rsidRDefault="008D736F" w:rsidP="008D736F">
      <w:pPr>
        <w:spacing w:after="0" w:line="240" w:lineRule="auto"/>
        <w:rPr>
          <w:b/>
        </w:rPr>
      </w:pPr>
      <w:r w:rsidRPr="00DF136B">
        <w:rPr>
          <w:b/>
        </w:rPr>
        <w:t>*Notice to the Public – Public comments should be reserved for the public portion of the meeting or when the meeting is open to the public for comments and questions.</w:t>
      </w:r>
      <w:r>
        <w:rPr>
          <w:b/>
        </w:rPr>
        <w:t xml:space="preserve">  Each person shall be limited to a </w:t>
      </w:r>
      <w:proofErr w:type="gramStart"/>
      <w:r>
        <w:rPr>
          <w:b/>
        </w:rPr>
        <w:t>three minute</w:t>
      </w:r>
      <w:proofErr w:type="gramEnd"/>
      <w:r>
        <w:rPr>
          <w:b/>
        </w:rPr>
        <w:t xml:space="preserve"> period.</w:t>
      </w:r>
    </w:p>
    <w:p w14:paraId="5BCAFA8F" w14:textId="77777777" w:rsidR="008D736F" w:rsidRPr="00DF136B" w:rsidRDefault="008D736F" w:rsidP="008D736F">
      <w:pPr>
        <w:spacing w:after="0" w:line="240" w:lineRule="auto"/>
        <w:rPr>
          <w:b/>
        </w:rPr>
      </w:pPr>
    </w:p>
    <w:p w14:paraId="14FB1C6A" w14:textId="77777777" w:rsidR="008D736F" w:rsidRDefault="008D736F" w:rsidP="008D736F">
      <w:pPr>
        <w:spacing w:after="0" w:line="240" w:lineRule="auto"/>
      </w:pPr>
      <w:r>
        <w:t>Meeting called to order</w:t>
      </w:r>
    </w:p>
    <w:p w14:paraId="007DC788" w14:textId="77777777" w:rsidR="008D736F" w:rsidRDefault="008D736F" w:rsidP="008D736F">
      <w:pPr>
        <w:spacing w:after="0" w:line="240" w:lineRule="auto"/>
      </w:pPr>
      <w:r>
        <w:t>Sunshine Law Statement</w:t>
      </w:r>
    </w:p>
    <w:p w14:paraId="745C68A5" w14:textId="77777777" w:rsidR="008D736F" w:rsidRDefault="008D736F" w:rsidP="008D736F">
      <w:pPr>
        <w:spacing w:after="0" w:line="240" w:lineRule="auto"/>
      </w:pPr>
      <w:r>
        <w:t>Pledge of Allegiance</w:t>
      </w:r>
    </w:p>
    <w:p w14:paraId="182783A5" w14:textId="77777777" w:rsidR="008D736F" w:rsidRDefault="008D736F" w:rsidP="008D736F">
      <w:pPr>
        <w:spacing w:after="0" w:line="240" w:lineRule="auto"/>
      </w:pPr>
    </w:p>
    <w:p w14:paraId="3EF22024" w14:textId="0975F293" w:rsidR="008D736F" w:rsidRDefault="008D736F" w:rsidP="008D736F">
      <w:pPr>
        <w:spacing w:after="0" w:line="240" w:lineRule="auto"/>
      </w:pPr>
      <w:r>
        <w:t>Approval of Minutes</w:t>
      </w:r>
      <w:proofErr w:type="gramStart"/>
      <w:r>
        <w:t>:</w:t>
      </w:r>
      <w:r>
        <w:tab/>
      </w:r>
      <w:r>
        <w:tab/>
        <w:t>March</w:t>
      </w:r>
      <w:proofErr w:type="gramEnd"/>
      <w:r>
        <w:t xml:space="preserve"> 12, </w:t>
      </w:r>
      <w:proofErr w:type="gramStart"/>
      <w:r>
        <w:t>2025</w:t>
      </w:r>
      <w:proofErr w:type="gramEnd"/>
      <w:r>
        <w:t xml:space="preserve"> Regular Meeting</w:t>
      </w:r>
    </w:p>
    <w:p w14:paraId="69C7DEB1" w14:textId="6C7AF1FF" w:rsidR="008D736F" w:rsidRDefault="008D736F" w:rsidP="008D736F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March 12, </w:t>
      </w:r>
      <w:proofErr w:type="gramStart"/>
      <w:r>
        <w:t>2025</w:t>
      </w:r>
      <w:proofErr w:type="gramEnd"/>
      <w:r>
        <w:t xml:space="preserve"> Executive Meeting</w:t>
      </w:r>
    </w:p>
    <w:p w14:paraId="70CBB0EE" w14:textId="27B3A935" w:rsidR="008D736F" w:rsidRDefault="008D736F" w:rsidP="008D736F">
      <w:pPr>
        <w:spacing w:after="0" w:line="240" w:lineRule="auto"/>
      </w:pPr>
      <w:r>
        <w:tab/>
      </w:r>
      <w:r>
        <w:tab/>
      </w:r>
      <w:r>
        <w:tab/>
      </w:r>
      <w:r>
        <w:tab/>
        <w:t>March 18, 2025 Budget Meeting</w:t>
      </w:r>
    </w:p>
    <w:p w14:paraId="33B70F6F" w14:textId="77777777" w:rsidR="008D736F" w:rsidRDefault="008D736F" w:rsidP="008D736F">
      <w:pPr>
        <w:spacing w:after="0" w:line="240" w:lineRule="auto"/>
      </w:pPr>
      <w:r>
        <w:tab/>
      </w:r>
      <w:r>
        <w:tab/>
      </w:r>
      <w:r>
        <w:tab/>
      </w:r>
      <w:r>
        <w:tab/>
      </w:r>
    </w:p>
    <w:p w14:paraId="10D7D4B7" w14:textId="77777777" w:rsidR="008D736F" w:rsidRDefault="008D736F" w:rsidP="008D736F">
      <w:pPr>
        <w:spacing w:after="0" w:line="240" w:lineRule="auto"/>
      </w:pPr>
      <w:r w:rsidRPr="00110A24">
        <w:rPr>
          <w:u w:val="single"/>
        </w:rPr>
        <w:t>FINANCE OFFICE</w:t>
      </w:r>
      <w:r>
        <w:t>:</w:t>
      </w:r>
    </w:p>
    <w:p w14:paraId="43083D95" w14:textId="77777777" w:rsidR="008D736F" w:rsidRDefault="008D736F" w:rsidP="008D736F">
      <w:pPr>
        <w:spacing w:after="0" w:line="240" w:lineRule="auto"/>
      </w:pPr>
    </w:p>
    <w:p w14:paraId="4B4F3990" w14:textId="3B494045" w:rsidR="00C8057F" w:rsidRDefault="00C8057F" w:rsidP="008D736F">
      <w:pPr>
        <w:spacing w:after="0" w:line="240" w:lineRule="auto"/>
      </w:pPr>
      <w:r>
        <w:rPr>
          <w:b/>
          <w:bCs/>
        </w:rPr>
        <w:t>Resolution 2025-</w:t>
      </w:r>
      <w:r w:rsidR="00122149">
        <w:rPr>
          <w:b/>
          <w:bCs/>
        </w:rPr>
        <w:t>61</w:t>
      </w:r>
      <w:r>
        <w:tab/>
      </w:r>
      <w:r>
        <w:tab/>
        <w:t>Introduction to 2025 Municipal Budget</w:t>
      </w:r>
    </w:p>
    <w:p w14:paraId="453BC6AA" w14:textId="77777777" w:rsidR="00A9442B" w:rsidRDefault="00A9442B" w:rsidP="008D736F">
      <w:pPr>
        <w:spacing w:after="0" w:line="240" w:lineRule="auto"/>
      </w:pPr>
    </w:p>
    <w:p w14:paraId="615E66A8" w14:textId="6EC4137D" w:rsidR="00A9442B" w:rsidRDefault="00A9442B" w:rsidP="008D736F">
      <w:pPr>
        <w:spacing w:after="0" w:line="240" w:lineRule="auto"/>
      </w:pPr>
      <w:r>
        <w:rPr>
          <w:b/>
          <w:bCs/>
        </w:rPr>
        <w:t>Resolution 2025-67</w:t>
      </w:r>
      <w:r>
        <w:tab/>
      </w:r>
      <w:r>
        <w:tab/>
        <w:t>Increase in Temporary 2025 Municipal Budget</w:t>
      </w:r>
    </w:p>
    <w:p w14:paraId="0F7D0CD6" w14:textId="3A99F278" w:rsidR="00A9442B" w:rsidRPr="00A9442B" w:rsidRDefault="00A9442B" w:rsidP="008D736F">
      <w:pPr>
        <w:spacing w:after="0" w:line="240" w:lineRule="auto"/>
      </w:pPr>
      <w:r>
        <w:br/>
      </w:r>
      <w:r>
        <w:rPr>
          <w:b/>
          <w:bCs/>
        </w:rPr>
        <w:t>Resolution 2025-68</w:t>
      </w:r>
      <w:r>
        <w:tab/>
      </w:r>
      <w:r>
        <w:tab/>
        <w:t>Purchase of Kubota</w:t>
      </w:r>
      <w:r w:rsidR="00812614">
        <w:t xml:space="preserve"> ZD1600 Series</w:t>
      </w:r>
      <w:r>
        <w:t xml:space="preserve"> Zero Turn Mower</w:t>
      </w:r>
    </w:p>
    <w:p w14:paraId="702C816C" w14:textId="77777777" w:rsidR="008D736F" w:rsidRDefault="008D736F" w:rsidP="008D736F">
      <w:pPr>
        <w:spacing w:after="0" w:line="240" w:lineRule="auto"/>
        <w:ind w:left="2880" w:hanging="2880"/>
      </w:pPr>
    </w:p>
    <w:p w14:paraId="766E0743" w14:textId="77777777" w:rsidR="008D736F" w:rsidRDefault="008D736F" w:rsidP="008D736F">
      <w:pPr>
        <w:spacing w:after="0" w:line="240" w:lineRule="auto"/>
        <w:ind w:left="2880" w:hanging="2880"/>
        <w:rPr>
          <w:u w:val="single"/>
        </w:rPr>
      </w:pPr>
      <w:r>
        <w:rPr>
          <w:u w:val="single"/>
        </w:rPr>
        <w:t>PAYMENT OF BILLS</w:t>
      </w:r>
    </w:p>
    <w:p w14:paraId="76199F6E" w14:textId="77777777" w:rsidR="008D736F" w:rsidRDefault="008D736F" w:rsidP="008D736F">
      <w:pPr>
        <w:spacing w:after="0" w:line="240" w:lineRule="auto"/>
        <w:ind w:left="2880" w:hanging="2880"/>
        <w:rPr>
          <w:u w:val="single"/>
        </w:rPr>
      </w:pPr>
    </w:p>
    <w:p w14:paraId="68D05E6C" w14:textId="77777777" w:rsidR="008D736F" w:rsidRDefault="008D736F" w:rsidP="008D736F">
      <w:pPr>
        <w:spacing w:after="0" w:line="240" w:lineRule="auto"/>
        <w:ind w:left="2880" w:hanging="2880"/>
      </w:pPr>
      <w:r>
        <w:rPr>
          <w:u w:val="single"/>
        </w:rPr>
        <w:t>AD</w:t>
      </w:r>
      <w:r w:rsidRPr="00110A24">
        <w:rPr>
          <w:u w:val="single"/>
        </w:rPr>
        <w:t>MINISTRATIVE</w:t>
      </w:r>
      <w:r>
        <w:t>:</w:t>
      </w:r>
    </w:p>
    <w:p w14:paraId="1CC331D9" w14:textId="77777777" w:rsidR="008D736F" w:rsidRDefault="008D736F" w:rsidP="008D736F">
      <w:pPr>
        <w:spacing w:after="0" w:line="240" w:lineRule="auto"/>
        <w:ind w:left="2880" w:hanging="2880"/>
      </w:pPr>
    </w:p>
    <w:p w14:paraId="075C18CB" w14:textId="77777777" w:rsidR="008D736F" w:rsidRDefault="008D736F" w:rsidP="008D736F">
      <w:pPr>
        <w:spacing w:after="0" w:line="240" w:lineRule="auto"/>
        <w:ind w:left="2880" w:hanging="2880"/>
      </w:pPr>
      <w:r>
        <w:rPr>
          <w:b/>
          <w:bCs/>
        </w:rPr>
        <w:t>Ordinance 2025-05</w:t>
      </w:r>
      <w:r>
        <w:tab/>
        <w:t>Adoption of Garden State C-PACE Program</w:t>
      </w:r>
    </w:p>
    <w:p w14:paraId="56AFFBE2" w14:textId="2DCDA55C" w:rsidR="008D736F" w:rsidRPr="008D736F" w:rsidRDefault="008D736F" w:rsidP="008D736F">
      <w:pPr>
        <w:spacing w:after="0" w:line="240" w:lineRule="auto"/>
        <w:ind w:left="2880" w:hanging="2880"/>
        <w:rPr>
          <w:b/>
          <w:bCs/>
        </w:rPr>
      </w:pPr>
      <w:r>
        <w:rPr>
          <w:b/>
          <w:bCs/>
        </w:rPr>
        <w:t>Public Hearing</w:t>
      </w:r>
    </w:p>
    <w:p w14:paraId="732FD7BE" w14:textId="7A93A344" w:rsidR="008D736F" w:rsidRDefault="008D736F" w:rsidP="008D736F">
      <w:pPr>
        <w:spacing w:after="0" w:line="240" w:lineRule="auto"/>
        <w:ind w:left="2880" w:hanging="2880"/>
      </w:pPr>
      <w:r>
        <w:rPr>
          <w:b/>
          <w:bCs/>
        </w:rPr>
        <w:t>Resolution 2025-</w:t>
      </w:r>
      <w:r w:rsidR="00122149">
        <w:rPr>
          <w:b/>
          <w:bCs/>
        </w:rPr>
        <w:t>62</w:t>
      </w:r>
      <w:r>
        <w:tab/>
        <w:t>Final Adoption of Ordinance 2025-05</w:t>
      </w:r>
    </w:p>
    <w:p w14:paraId="6A3D637E" w14:textId="77777777" w:rsidR="001D4707" w:rsidRDefault="001D4707" w:rsidP="008D736F">
      <w:pPr>
        <w:spacing w:after="0" w:line="240" w:lineRule="auto"/>
        <w:ind w:left="2880" w:hanging="2880"/>
      </w:pPr>
    </w:p>
    <w:p w14:paraId="2975E27C" w14:textId="737B3D6D" w:rsidR="008D736F" w:rsidRDefault="008D736F" w:rsidP="008D736F">
      <w:pPr>
        <w:spacing w:after="0" w:line="240" w:lineRule="auto"/>
        <w:ind w:left="2880" w:hanging="2880"/>
      </w:pPr>
      <w:r>
        <w:rPr>
          <w:b/>
          <w:bCs/>
        </w:rPr>
        <w:t>Resolution 2025-</w:t>
      </w:r>
      <w:r w:rsidR="00122149">
        <w:rPr>
          <w:b/>
          <w:bCs/>
        </w:rPr>
        <w:t>63</w:t>
      </w:r>
      <w:r>
        <w:tab/>
        <w:t>Municipal Alliance Fiscal Year 2026</w:t>
      </w:r>
    </w:p>
    <w:p w14:paraId="1658DBDE" w14:textId="77777777" w:rsidR="000479EF" w:rsidRDefault="000479EF" w:rsidP="008D736F">
      <w:pPr>
        <w:spacing w:after="0" w:line="240" w:lineRule="auto"/>
        <w:ind w:left="2880" w:hanging="2880"/>
      </w:pPr>
    </w:p>
    <w:p w14:paraId="4D215B0D" w14:textId="5A8C4C00" w:rsidR="008D736F" w:rsidRDefault="000479EF" w:rsidP="008D736F">
      <w:pPr>
        <w:spacing w:after="0" w:line="240" w:lineRule="auto"/>
        <w:ind w:left="2880" w:hanging="2880"/>
      </w:pPr>
      <w:r>
        <w:rPr>
          <w:b/>
          <w:bCs/>
        </w:rPr>
        <w:t>Resolution 2025-69</w:t>
      </w:r>
      <w:r>
        <w:tab/>
        <w:t>Authorizing a Joint Purchase Agreement with the County of Salem for the Procurement of Animal Sheltering Services</w:t>
      </w:r>
    </w:p>
    <w:p w14:paraId="3B4B1CFF" w14:textId="77777777" w:rsidR="000479EF" w:rsidRDefault="000479EF" w:rsidP="008D736F">
      <w:pPr>
        <w:spacing w:after="0" w:line="240" w:lineRule="auto"/>
        <w:ind w:left="2880" w:hanging="2880"/>
      </w:pPr>
    </w:p>
    <w:p w14:paraId="38323D94" w14:textId="5A593FEE" w:rsidR="008D736F" w:rsidRDefault="008D736F" w:rsidP="008D736F">
      <w:pPr>
        <w:spacing w:after="0" w:line="240" w:lineRule="auto"/>
        <w:ind w:left="2880" w:hanging="2880"/>
      </w:pPr>
      <w:r>
        <w:t>New Jersey Film Ready Certification</w:t>
      </w:r>
    </w:p>
    <w:p w14:paraId="30DB115D" w14:textId="77777777" w:rsidR="008D736F" w:rsidRDefault="008D736F" w:rsidP="008D736F">
      <w:pPr>
        <w:spacing w:after="0" w:line="240" w:lineRule="auto"/>
        <w:ind w:left="2880" w:hanging="2880"/>
      </w:pPr>
    </w:p>
    <w:p w14:paraId="30A2B392" w14:textId="13752005" w:rsidR="008D736F" w:rsidRDefault="008D736F" w:rsidP="008D736F">
      <w:pPr>
        <w:spacing w:after="0" w:line="240" w:lineRule="auto"/>
        <w:ind w:left="2880" w:hanging="2880"/>
      </w:pPr>
      <w:r>
        <w:t xml:space="preserve">Oldmans Township Landfill </w:t>
      </w:r>
      <w:r w:rsidR="002E018D">
        <w:t>–</w:t>
      </w:r>
      <w:r>
        <w:t xml:space="preserve"> Solar</w:t>
      </w:r>
    </w:p>
    <w:p w14:paraId="1831FC68" w14:textId="77777777" w:rsidR="002E018D" w:rsidRDefault="002E018D" w:rsidP="008D736F">
      <w:pPr>
        <w:spacing w:after="0" w:line="240" w:lineRule="auto"/>
        <w:ind w:left="2880" w:hanging="2880"/>
      </w:pPr>
    </w:p>
    <w:p w14:paraId="0EB9C960" w14:textId="0361C614" w:rsidR="002E018D" w:rsidRDefault="002E018D" w:rsidP="008D736F">
      <w:pPr>
        <w:spacing w:after="0" w:line="240" w:lineRule="auto"/>
        <w:ind w:left="2880" w:hanging="2880"/>
      </w:pPr>
      <w:r>
        <w:t>Rain Garden</w:t>
      </w:r>
      <w:r w:rsidR="00B51F41">
        <w:t xml:space="preserve"> – Stormwater Tier A</w:t>
      </w:r>
    </w:p>
    <w:p w14:paraId="239B6974" w14:textId="77777777" w:rsidR="008D736F" w:rsidRDefault="008D736F" w:rsidP="008D736F">
      <w:pPr>
        <w:spacing w:after="0" w:line="240" w:lineRule="auto"/>
        <w:ind w:left="2880" w:hanging="2880"/>
      </w:pPr>
    </w:p>
    <w:p w14:paraId="68B27CFF" w14:textId="5C87919C" w:rsidR="008D736F" w:rsidRDefault="008D736F" w:rsidP="008D736F">
      <w:pPr>
        <w:spacing w:after="0" w:line="240" w:lineRule="auto"/>
        <w:ind w:left="2880" w:hanging="2880"/>
      </w:pPr>
      <w:r>
        <w:rPr>
          <w:u w:val="single"/>
        </w:rPr>
        <w:t>TAX COLLECTOR:</w:t>
      </w:r>
    </w:p>
    <w:p w14:paraId="42DC5B58" w14:textId="77777777" w:rsidR="008D736F" w:rsidRDefault="008D736F" w:rsidP="008D736F">
      <w:pPr>
        <w:spacing w:after="0" w:line="240" w:lineRule="auto"/>
        <w:ind w:left="2880" w:hanging="2880"/>
      </w:pPr>
    </w:p>
    <w:p w14:paraId="63045C0F" w14:textId="2749E31E" w:rsidR="008D736F" w:rsidRPr="008D736F" w:rsidRDefault="008D736F" w:rsidP="008D736F">
      <w:pPr>
        <w:spacing w:after="0" w:line="240" w:lineRule="auto"/>
        <w:ind w:left="2880" w:hanging="2880"/>
      </w:pPr>
      <w:r>
        <w:rPr>
          <w:b/>
          <w:bCs/>
        </w:rPr>
        <w:t>Resolution 2025-</w:t>
      </w:r>
      <w:r w:rsidR="00122149">
        <w:rPr>
          <w:b/>
          <w:bCs/>
        </w:rPr>
        <w:t>64</w:t>
      </w:r>
      <w:r>
        <w:tab/>
      </w:r>
      <w:r w:rsidR="00122149">
        <w:t>Tax Exemption for</w:t>
      </w:r>
      <w:r>
        <w:t xml:space="preserve"> Block 13.01/Lot 3.05</w:t>
      </w:r>
      <w:r w:rsidR="002E018D">
        <w:t xml:space="preserve"> – 10 Katie Drive</w:t>
      </w:r>
    </w:p>
    <w:p w14:paraId="10CCA521" w14:textId="77777777" w:rsidR="002E018D" w:rsidRDefault="002E018D" w:rsidP="008D736F">
      <w:pPr>
        <w:spacing w:after="0" w:line="240" w:lineRule="auto"/>
        <w:ind w:left="2160" w:hanging="2160"/>
        <w:rPr>
          <w:u w:val="single"/>
        </w:rPr>
      </w:pPr>
    </w:p>
    <w:p w14:paraId="3BDF78BD" w14:textId="77777777" w:rsidR="000B3D27" w:rsidRDefault="000B3D27" w:rsidP="008D736F">
      <w:pPr>
        <w:spacing w:after="0" w:line="240" w:lineRule="auto"/>
        <w:ind w:left="2160" w:hanging="2160"/>
        <w:rPr>
          <w:u w:val="single"/>
        </w:rPr>
      </w:pPr>
    </w:p>
    <w:p w14:paraId="1A6B2288" w14:textId="77777777" w:rsidR="000B3D27" w:rsidRDefault="000B3D27" w:rsidP="008D736F">
      <w:pPr>
        <w:spacing w:after="0" w:line="240" w:lineRule="auto"/>
        <w:ind w:left="2160" w:hanging="2160"/>
        <w:rPr>
          <w:u w:val="single"/>
        </w:rPr>
      </w:pPr>
    </w:p>
    <w:p w14:paraId="3B948C6F" w14:textId="4B32D809" w:rsidR="001D4707" w:rsidRDefault="001D4707" w:rsidP="008D736F">
      <w:pPr>
        <w:spacing w:after="0" w:line="240" w:lineRule="auto"/>
        <w:ind w:left="2160" w:hanging="2160"/>
        <w:rPr>
          <w:u w:val="single"/>
        </w:rPr>
      </w:pPr>
      <w:r>
        <w:rPr>
          <w:u w:val="single"/>
        </w:rPr>
        <w:t>PLANNING BOARD:</w:t>
      </w:r>
    </w:p>
    <w:p w14:paraId="5A87527A" w14:textId="77777777" w:rsidR="001D4707" w:rsidRDefault="001D4707" w:rsidP="008D736F">
      <w:pPr>
        <w:spacing w:after="0" w:line="240" w:lineRule="auto"/>
        <w:ind w:left="2160" w:hanging="2160"/>
      </w:pPr>
    </w:p>
    <w:p w14:paraId="4C193AE4" w14:textId="383D26A6" w:rsidR="001D4707" w:rsidRDefault="001D4707" w:rsidP="001D4707">
      <w:pPr>
        <w:spacing w:after="0" w:line="240" w:lineRule="auto"/>
        <w:ind w:left="2880" w:hanging="2880"/>
      </w:pPr>
      <w:r>
        <w:rPr>
          <w:b/>
          <w:bCs/>
        </w:rPr>
        <w:t>Ordinance 2025-</w:t>
      </w:r>
      <w:r w:rsidR="0042331F">
        <w:rPr>
          <w:b/>
          <w:bCs/>
        </w:rPr>
        <w:t>06</w:t>
      </w:r>
      <w:r>
        <w:tab/>
        <w:t>Repeal of Chapter 110, Section 21 of the Township of Oldmans Code Entitled “Airport Hazard Areas”</w:t>
      </w:r>
    </w:p>
    <w:p w14:paraId="1D30FBC0" w14:textId="591D7F43" w:rsidR="001D4707" w:rsidRPr="001D4707" w:rsidRDefault="001D4707" w:rsidP="001D4707">
      <w:pPr>
        <w:spacing w:after="0" w:line="240" w:lineRule="auto"/>
        <w:ind w:left="2880" w:hanging="2880"/>
      </w:pPr>
      <w:r>
        <w:rPr>
          <w:b/>
          <w:bCs/>
        </w:rPr>
        <w:t>Resolution 2025-</w:t>
      </w:r>
      <w:r w:rsidR="00122149">
        <w:rPr>
          <w:b/>
          <w:bCs/>
        </w:rPr>
        <w:t>65</w:t>
      </w:r>
      <w:r>
        <w:tab/>
        <w:t>Introduction to Ordinance 2025-</w:t>
      </w:r>
    </w:p>
    <w:p w14:paraId="674E90E3" w14:textId="77777777" w:rsidR="001D4707" w:rsidRDefault="001D4707" w:rsidP="008D736F">
      <w:pPr>
        <w:spacing w:after="0" w:line="240" w:lineRule="auto"/>
        <w:ind w:left="2160" w:hanging="2160"/>
      </w:pPr>
    </w:p>
    <w:p w14:paraId="3E882EF2" w14:textId="136C9AE7" w:rsidR="001D4707" w:rsidRDefault="001D4707" w:rsidP="008D736F">
      <w:pPr>
        <w:spacing w:after="0" w:line="240" w:lineRule="auto"/>
        <w:ind w:left="2160" w:hanging="2160"/>
      </w:pPr>
      <w:r>
        <w:rPr>
          <w:b/>
          <w:bCs/>
        </w:rPr>
        <w:t>Resolution 2025-</w:t>
      </w:r>
      <w:r w:rsidR="00122149">
        <w:rPr>
          <w:b/>
          <w:bCs/>
        </w:rPr>
        <w:t>66</w:t>
      </w:r>
      <w:r>
        <w:tab/>
      </w:r>
      <w:r>
        <w:tab/>
        <w:t>Release of Various Escrow Accounts</w:t>
      </w:r>
    </w:p>
    <w:p w14:paraId="03A8CE76" w14:textId="77777777" w:rsidR="002E018D" w:rsidRDefault="002E018D" w:rsidP="008D736F">
      <w:pPr>
        <w:spacing w:after="0" w:line="240" w:lineRule="auto"/>
        <w:ind w:left="2160" w:hanging="2160"/>
      </w:pPr>
    </w:p>
    <w:p w14:paraId="2157C73D" w14:textId="53BF1D00" w:rsidR="00933496" w:rsidRDefault="00933496" w:rsidP="008D736F">
      <w:pPr>
        <w:spacing w:after="0" w:line="240" w:lineRule="auto"/>
        <w:ind w:left="2160" w:hanging="2160"/>
      </w:pPr>
      <w:r>
        <w:rPr>
          <w:u w:val="single"/>
        </w:rPr>
        <w:t>AUBURN WATER</w:t>
      </w:r>
      <w:r w:rsidR="00A9442B">
        <w:rPr>
          <w:u w:val="single"/>
        </w:rPr>
        <w:t>:</w:t>
      </w:r>
    </w:p>
    <w:p w14:paraId="1C3EFBCE" w14:textId="66FB61F6" w:rsidR="00933496" w:rsidRDefault="00933496" w:rsidP="00933496">
      <w:pPr>
        <w:spacing w:after="0" w:line="240" w:lineRule="auto"/>
      </w:pPr>
    </w:p>
    <w:p w14:paraId="2FF6B3A8" w14:textId="2C6CCB98" w:rsidR="00933496" w:rsidRDefault="00933496" w:rsidP="00933496">
      <w:pPr>
        <w:spacing w:after="0" w:line="240" w:lineRule="auto"/>
      </w:pPr>
      <w:r>
        <w:t xml:space="preserve">Lead Line Replacement Program Public Meeting for Auburn Water Residents </w:t>
      </w:r>
    </w:p>
    <w:p w14:paraId="68CC55A5" w14:textId="77777777" w:rsidR="00933496" w:rsidRDefault="00933496" w:rsidP="00933496">
      <w:pPr>
        <w:spacing w:after="0" w:line="240" w:lineRule="auto"/>
      </w:pPr>
    </w:p>
    <w:p w14:paraId="1E1FDCCC" w14:textId="4AD6DBCD" w:rsidR="00933496" w:rsidRPr="00933496" w:rsidRDefault="00933496" w:rsidP="00933496">
      <w:pPr>
        <w:spacing w:after="0" w:line="240" w:lineRule="auto"/>
      </w:pPr>
      <w:r>
        <w:t>Letter of Intent – Environmental Policy Innovation Center for Funding Navigator Technical Assistance</w:t>
      </w:r>
    </w:p>
    <w:p w14:paraId="3A466AEA" w14:textId="77777777" w:rsidR="001D4707" w:rsidRDefault="001D4707" w:rsidP="008D736F">
      <w:pPr>
        <w:spacing w:after="0" w:line="240" w:lineRule="auto"/>
        <w:ind w:left="2160" w:hanging="2160"/>
        <w:rPr>
          <w:u w:val="single"/>
        </w:rPr>
      </w:pPr>
    </w:p>
    <w:p w14:paraId="176F2326" w14:textId="4CDC4B6D" w:rsidR="008D736F" w:rsidRDefault="008D736F" w:rsidP="008D736F">
      <w:pPr>
        <w:spacing w:after="0" w:line="240" w:lineRule="auto"/>
        <w:ind w:left="2160" w:hanging="2160"/>
        <w:rPr>
          <w:u w:val="single"/>
        </w:rPr>
      </w:pPr>
      <w:r w:rsidRPr="00110A24">
        <w:rPr>
          <w:u w:val="single"/>
        </w:rPr>
        <w:t>PUBLIC COMMENTS</w:t>
      </w:r>
    </w:p>
    <w:p w14:paraId="491797F5" w14:textId="77777777" w:rsidR="00A9442B" w:rsidRDefault="00A9442B" w:rsidP="008D736F">
      <w:pPr>
        <w:spacing w:after="0" w:line="240" w:lineRule="auto"/>
        <w:ind w:left="2160" w:hanging="2160"/>
        <w:rPr>
          <w:u w:val="single"/>
        </w:rPr>
      </w:pPr>
    </w:p>
    <w:p w14:paraId="4F8C03C2" w14:textId="2DC4034B" w:rsidR="00A9442B" w:rsidRDefault="00A9442B" w:rsidP="008D736F">
      <w:pPr>
        <w:spacing w:after="0" w:line="240" w:lineRule="auto"/>
        <w:ind w:left="2160" w:hanging="2160"/>
      </w:pPr>
      <w:r>
        <w:rPr>
          <w:u w:val="single"/>
        </w:rPr>
        <w:t>EXECUTIVE SESSION:</w:t>
      </w:r>
    </w:p>
    <w:p w14:paraId="55A9AB13" w14:textId="77777777" w:rsidR="00A9442B" w:rsidRDefault="00A9442B" w:rsidP="008D736F">
      <w:pPr>
        <w:spacing w:after="0" w:line="240" w:lineRule="auto"/>
        <w:ind w:left="2160" w:hanging="2160"/>
      </w:pPr>
    </w:p>
    <w:p w14:paraId="6173F887" w14:textId="35C01138" w:rsidR="00A9442B" w:rsidRDefault="00A9442B" w:rsidP="008D736F">
      <w:pPr>
        <w:spacing w:after="0" w:line="240" w:lineRule="auto"/>
        <w:ind w:left="2160" w:hanging="2160"/>
      </w:pPr>
      <w:r>
        <w:rPr>
          <w:b/>
          <w:bCs/>
        </w:rPr>
        <w:t>Resolution 2025-</w:t>
      </w:r>
      <w:r>
        <w:tab/>
      </w:r>
      <w:r>
        <w:tab/>
        <w:t>Contract Negotiation – Emergency Services</w:t>
      </w:r>
    </w:p>
    <w:p w14:paraId="01D9C6E3" w14:textId="5C8624EE" w:rsidR="007849E1" w:rsidRPr="007849E1" w:rsidRDefault="007849E1" w:rsidP="008D736F">
      <w:pPr>
        <w:spacing w:after="0" w:line="240" w:lineRule="auto"/>
        <w:ind w:left="2160" w:hanging="2160"/>
      </w:pPr>
      <w:r>
        <w:rPr>
          <w:b/>
          <w:bCs/>
        </w:rPr>
        <w:tab/>
      </w:r>
      <w:r>
        <w:rPr>
          <w:b/>
          <w:bCs/>
        </w:rPr>
        <w:tab/>
      </w:r>
      <w:r>
        <w:t>Litigation – Knight Owl Holdings</w:t>
      </w:r>
    </w:p>
    <w:p w14:paraId="1DA4299F" w14:textId="77777777" w:rsidR="008D736F" w:rsidRDefault="008D736F" w:rsidP="008D736F">
      <w:pPr>
        <w:spacing w:after="0" w:line="240" w:lineRule="auto"/>
        <w:ind w:left="2160" w:hanging="2160"/>
      </w:pPr>
    </w:p>
    <w:p w14:paraId="3DDD70CF" w14:textId="77777777" w:rsidR="008D736F" w:rsidRDefault="008D736F" w:rsidP="008D736F">
      <w:pPr>
        <w:spacing w:after="0" w:line="240" w:lineRule="auto"/>
        <w:ind w:left="2160" w:hanging="2160"/>
        <w:rPr>
          <w:i/>
        </w:rPr>
      </w:pPr>
      <w:r>
        <w:rPr>
          <w:i/>
        </w:rPr>
        <w:t>William Ferrell</w:t>
      </w:r>
    </w:p>
    <w:p w14:paraId="733D89F1" w14:textId="77777777" w:rsidR="008D736F" w:rsidRDefault="008D736F" w:rsidP="008D736F">
      <w:pPr>
        <w:spacing w:after="0" w:line="240" w:lineRule="auto"/>
        <w:ind w:left="2160" w:hanging="2160"/>
        <w:rPr>
          <w:i/>
        </w:rPr>
      </w:pPr>
      <w:r>
        <w:rPr>
          <w:i/>
        </w:rPr>
        <w:t>Jeff Newman</w:t>
      </w:r>
    </w:p>
    <w:p w14:paraId="1AE1CD1A" w14:textId="77777777" w:rsidR="008D736F" w:rsidRDefault="008D736F" w:rsidP="008D736F">
      <w:pPr>
        <w:spacing w:after="0" w:line="240" w:lineRule="auto"/>
        <w:ind w:left="2160" w:hanging="2160"/>
        <w:rPr>
          <w:i/>
        </w:rPr>
      </w:pPr>
      <w:r>
        <w:rPr>
          <w:i/>
        </w:rPr>
        <w:t>John Pomponi</w:t>
      </w:r>
    </w:p>
    <w:p w14:paraId="63861D4F" w14:textId="77777777" w:rsidR="008D736F" w:rsidRDefault="008D736F" w:rsidP="008D736F">
      <w:pPr>
        <w:spacing w:after="0" w:line="240" w:lineRule="auto"/>
        <w:ind w:left="2160" w:hanging="2160"/>
        <w:rPr>
          <w:i/>
        </w:rPr>
      </w:pPr>
      <w:r>
        <w:rPr>
          <w:i/>
        </w:rPr>
        <w:t>Brian Porch</w:t>
      </w:r>
    </w:p>
    <w:p w14:paraId="2B1F48C0" w14:textId="77777777" w:rsidR="008D736F" w:rsidRDefault="008D736F" w:rsidP="008D736F">
      <w:pPr>
        <w:spacing w:after="0" w:line="240" w:lineRule="auto"/>
        <w:ind w:left="2160" w:hanging="2160"/>
        <w:rPr>
          <w:i/>
        </w:rPr>
      </w:pPr>
      <w:r>
        <w:rPr>
          <w:i/>
        </w:rPr>
        <w:t>Dean Sparks</w:t>
      </w:r>
    </w:p>
    <w:p w14:paraId="6A36BA8D" w14:textId="77777777" w:rsidR="008D736F" w:rsidRPr="000751BD" w:rsidRDefault="008D736F" w:rsidP="008D736F">
      <w:pPr>
        <w:spacing w:after="0" w:line="240" w:lineRule="auto"/>
        <w:ind w:left="2160" w:hanging="2160"/>
        <w:rPr>
          <w:i/>
        </w:rPr>
      </w:pPr>
      <w:r>
        <w:rPr>
          <w:i/>
        </w:rPr>
        <w:t>Diane Elwell, CFO</w:t>
      </w:r>
    </w:p>
    <w:p w14:paraId="745268F2" w14:textId="7C70A984" w:rsidR="008D736F" w:rsidRDefault="008D736F" w:rsidP="008D736F">
      <w:pPr>
        <w:spacing w:after="0" w:line="240" w:lineRule="auto"/>
        <w:ind w:left="2160" w:hanging="2160"/>
      </w:pPr>
      <w:r w:rsidRPr="000751BD">
        <w:rPr>
          <w:i/>
        </w:rPr>
        <w:t>Melinda Taylor, Municipal Clerk</w:t>
      </w:r>
      <w:r>
        <w:tab/>
      </w:r>
    </w:p>
    <w:sectPr w:rsidR="008D736F" w:rsidSect="002E01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6F"/>
    <w:rsid w:val="00033487"/>
    <w:rsid w:val="000479EF"/>
    <w:rsid w:val="000B3D27"/>
    <w:rsid w:val="000C3A22"/>
    <w:rsid w:val="00122149"/>
    <w:rsid w:val="001D4707"/>
    <w:rsid w:val="002E018D"/>
    <w:rsid w:val="00382D70"/>
    <w:rsid w:val="003F6601"/>
    <w:rsid w:val="0042331F"/>
    <w:rsid w:val="004E254B"/>
    <w:rsid w:val="00642C16"/>
    <w:rsid w:val="007849E1"/>
    <w:rsid w:val="00812614"/>
    <w:rsid w:val="008D736F"/>
    <w:rsid w:val="00933496"/>
    <w:rsid w:val="00937F2D"/>
    <w:rsid w:val="00A9442B"/>
    <w:rsid w:val="00AB2322"/>
    <w:rsid w:val="00B21F8F"/>
    <w:rsid w:val="00B51F41"/>
    <w:rsid w:val="00C14581"/>
    <w:rsid w:val="00C8057F"/>
    <w:rsid w:val="00F3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9DC31"/>
  <w15:chartTrackingRefBased/>
  <w15:docId w15:val="{C0106697-B4A9-49CB-BC1E-D508A26B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36F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36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36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36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36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36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36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36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36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36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3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3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3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3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3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3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3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3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3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3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D7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36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D73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36F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D73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36F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D73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3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3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3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Melinda</dc:creator>
  <cp:keywords/>
  <dc:description/>
  <cp:lastModifiedBy>Melinda</cp:lastModifiedBy>
  <cp:revision>13</cp:revision>
  <cp:lastPrinted>2025-04-08T12:34:00Z</cp:lastPrinted>
  <dcterms:created xsi:type="dcterms:W3CDTF">2025-03-28T17:27:00Z</dcterms:created>
  <dcterms:modified xsi:type="dcterms:W3CDTF">2025-04-08T19:56:00Z</dcterms:modified>
</cp:coreProperties>
</file>